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80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SÚHLAS ZÁKONNÉHO ZÁSTUPCU ŽIAKA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 spracovaním osobných údajov v zmysle ust. § 14 zákona č. 18/2018 Z. z. o ochrane osobných údajov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3"/>
        <w:gridCol w:w="8279"/>
        <w:tblGridChange w:id="0">
          <w:tblGrid>
            <w:gridCol w:w="2263"/>
            <w:gridCol w:w="8279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Škola: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Roboto Black" w:cs="Roboto Black" w:eastAsia="Roboto Black" w:hAnsi="Roboto Black"/>
                <w:sz w:val="34"/>
                <w:szCs w:val="34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34"/>
                <w:szCs w:val="34"/>
                <w:rtl w:val="0"/>
              </w:rPr>
              <w:t xml:space="preserve">INŠTITÚT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Roboto Black" w:cs="Roboto Black" w:eastAsia="Roboto Black" w:hAnsi="Roboto Black"/>
                <w:sz w:val="34"/>
                <w:szCs w:val="34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34"/>
                <w:szCs w:val="34"/>
                <w:rtl w:val="0"/>
              </w:rPr>
              <w:t xml:space="preserve">INTERMEDIÁLNYCH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Roboto Black" w:cs="Roboto Black" w:eastAsia="Roboto Black" w:hAnsi="Roboto Black"/>
                <w:sz w:val="34"/>
                <w:szCs w:val="34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34"/>
                <w:szCs w:val="34"/>
                <w:rtl w:val="0"/>
              </w:rPr>
              <w:t xml:space="preserve">ŠTÚDIÍ s.r.o.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MIMOŠKOLSKÝ  VZDELÁVACÍ PROGRAM</w:t>
              <w:br w:type="textWrapping"/>
              <w:t xml:space="preserve">KRÚŽKOVÁ ČINNOSŤ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Sídlo: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Miesto činnosti: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Hlavná 23/36 / 919 61 Ružindol / Slovenská republika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—-------------------------------------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Identifikačné údaje o žiakovi/žiačke (neplnoletá osoba)</w:t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4"/>
        <w:gridCol w:w="7413"/>
        <w:tblGridChange w:id="0">
          <w:tblGrid>
            <w:gridCol w:w="3114"/>
            <w:gridCol w:w="741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Meno a priezvisko: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Klikněte nebo klepněte sem a zadejte text.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Dátum narodenia: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ffffff"/>
                <w:highlight w:val="white"/>
              </w:rPr>
            </w:pPr>
            <w:r w:rsidDel="00000000" w:rsidR="00000000" w:rsidRPr="00000000">
              <w:rPr>
                <w:color w:val="ffffff"/>
                <w:highlight w:val="white"/>
                <w:rtl w:val="0"/>
              </w:rPr>
              <w:t xml:space="preserve">Klikněte nebo klepněte sem a zadejte text.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Miesto narodenia: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Klikněte nebo klepněte sem a zadejte text.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Miesto trvalého pobytu (adresa):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Klikněte nebo klepněte sem a zadejte text.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Študijný odbor: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Klikněte nebo klepněte sem a zadejte text.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Identifikačné údaje o zákonnom zástupcovi dieťaťa / žiaka (neplnoletej osoby) *:</w:t>
      </w:r>
    </w:p>
    <w:tbl>
      <w:tblPr>
        <w:tblStyle w:val="Table3"/>
        <w:tblW w:w="105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47"/>
        <w:gridCol w:w="7980"/>
        <w:tblGridChange w:id="0">
          <w:tblGrid>
            <w:gridCol w:w="2547"/>
            <w:gridCol w:w="7980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Zákonný zástupca 1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Meno a priezvisko: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Klikněte nebo klepněte sem a zadejte text.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Vzťah k žiakovi/žiačke: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Klikněte nebo klepněte sem a zadejte text.</w:t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47"/>
        <w:gridCol w:w="7980"/>
        <w:tblGridChange w:id="0">
          <w:tblGrid>
            <w:gridCol w:w="2547"/>
            <w:gridCol w:w="7980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Zákonný zástupca 2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Meno a priezvisko: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Klikněte nebo klepněte sem a zadejte text.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Vzťah k žiakovi/žiačke: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Klikněte nebo klepněte sem a zadejte text.</w:t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Ako zákonný zástupca dávam* </w:t>
      </w:r>
      <w:r w:rsidDel="00000000" w:rsidR="00000000" w:rsidRPr="00000000">
        <w:rPr>
          <w:rFonts w:ascii="Arial" w:cs="Arial" w:eastAsia="Arial" w:hAnsi="Arial"/>
          <w:rtl w:val="0"/>
        </w:rPr>
        <w:t xml:space="preserve">Inštitútu intermediálnych štúdií s.r.o. Hlavná 23/36, 919 61 Ružindol, Slovenská republika, IČO: 55717951,  DIČ: 2122062503</w:t>
        <w:br w:type="textWrapping"/>
      </w:r>
      <w:r w:rsidDel="00000000" w:rsidR="00000000" w:rsidRPr="00000000">
        <w:rPr>
          <w:b w:val="1"/>
          <w:rtl w:val="0"/>
        </w:rPr>
        <w:t xml:space="preserve"> dobrovoľný súhlas na spracúvanie osobných údajov maloletého dieťaťa za účelom:</w:t>
      </w:r>
    </w:p>
    <w:tbl>
      <w:tblPr>
        <w:tblStyle w:val="Table5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13"/>
        <w:gridCol w:w="459"/>
        <w:gridCol w:w="1720"/>
        <w:gridCol w:w="573"/>
        <w:gridCol w:w="1720"/>
        <w:tblGridChange w:id="0">
          <w:tblGrid>
            <w:gridCol w:w="6013"/>
            <w:gridCol w:w="459"/>
            <w:gridCol w:w="1720"/>
            <w:gridCol w:w="573"/>
            <w:gridCol w:w="1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zverejňovania výsledkov dosiahnutých v rôznych školských súťažiach vrátane uverejňovania diplomov v rozsahu meno, priezvisko, trieda, vek a názov školy;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súhlasím</w:t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nesúhlasím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uvedenia a sprístupnenia osobných údajov žiaka v rozsahu meno, priezvisko, trieda, vek a názov školy na účely poistenia, ubytovania, cestovných zliav na školských výletoch, kurzoch a iných školských akciách;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súhlasím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nesúhlasím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uvedenia a sprístupnenia osobných údajov žiaka v rozsahu meno, priezvisko, trieda, vek a názov školy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na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zľavy zo vstupného do múzeí, divadiel, galérií, koncertných siení, kín a iných inštitúcií navštívených počas školských akcií;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súhlasím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nesúhlasím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zverejňovania výtvarných, literárnych, hudobných diel a iných prác, ako aj s uvedením osobných údajov žiaka v rozsahu meno, priezvisko, vek, a názov školy v masovokomunikačných médiách, napr. webové sídlo školy, sociálna sieť, leták, časopis, plagát, výstavné priestory;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súhlasím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nesúhlasím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uverejňovania fotografií,  videonahrávok žiaka z vyučovacieho procesu, z akcií a podujatí školy, koncertov a akadémií na webovom sídle školy;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súhlasím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nesúhlasím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uverejňovania fotografií,  videonahrávok žiaka z vyučovacieho procesu, z akcií a podujatí školy, koncertov a akadémií na sociálnych sieťach;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súhlasím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nesúhlasím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uverejňovania fotografií,  videonahrávok žiaka z vyučovacieho procesu, z akcií a podujatí školy, koncertov a akadémií v printových médiách;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súhlasím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nesúhlasím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uverejňovania fotografií,  videonahrávok žiaka z vyučovacieho procesu, z akcií a podujatí školy, koncertov a akadémií vo verejne prístupných priestoroch školy;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súhlasím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nesúhlasím</w:t>
            </w:r>
          </w:p>
        </w:tc>
      </w:tr>
    </w:tbl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Doba trvania súhlasu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Predmetný súhlas pre všetky účely vymenované vyššie sa udeľuje na celé obdobie štúdia.</w:t>
      </w:r>
    </w:p>
    <w:p w:rsidR="00000000" w:rsidDel="00000000" w:rsidP="00000000" w:rsidRDefault="00000000" w:rsidRPr="00000000" w14:paraId="0000005D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Povinné informovanie 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Spracúvanie osobných údajov sa riadi nariadením EP a Rady EÚ č. 2016/679 o ochrane fyzických osôb pri spracúvaní osobných údajov a o voľnom pohybe takýchto údajov (ďalej len „nariadenie“), ktorým sa ruší smernica 95/46/ES (všeobecné nariadenie o ochrane údajov) a zákonom SR č. 18/2018 Z. z. o ochrane osobných údajov a o zmene a doplnení niektorých zákonov (ďalej len: „zákon o ochrane osobných údajov“).</w:t>
      </w:r>
    </w:p>
    <w:p w:rsidR="00000000" w:rsidDel="00000000" w:rsidP="00000000" w:rsidRDefault="00000000" w:rsidRPr="00000000" w14:paraId="0000006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Som si vedomý svojich práv, ktoré sú uvedené v § 19 až § 30 zákona o ochrane osobných údajov a ktoré upravujú, resp. konkretizujú povinnosti prevádzkovateľa pri uplatňovaní práv dotknutých osôb.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Vyhlásenia zákonných zástupcov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Svojim vlastnoručným podpisom vyhlasujem a potvrdzujem, že som poskytol/-a pravdivé, správne a aktuálne osobné údaje. Rovnako vyhlasujem a potvrdzujem, že súhlas so spracúvaním osobných údajov som udelil/la dobrovoľne a vážne, že mi pred získavaním osobných údajov boli poskytnuté všetky informácie o práve požadovať od zriaďovateľa prístup k osobným údajom podľa článku 15 nariadenia a práva na ich opravu/vymazanie/obmedzenie spracúvania podľa článku 16/17/18 nariadenia alebo práva namietať proti spracúvaniu podľa článku 21 nariadenia ako aj práva na presnosť údajov podľa článku 20 nariadenia. Svojim vlastnoručným podpisom vyhlasujem a potvrdzujem, že som sa oboznámil so všetkými informáciami uvedenými v tomto dokumente, znením § 19 až § 30 zákona č. 18/2018 Z. z. o ochrane osobných údajov a o zmene a doplnení niektorých zákonov. Uvedené informácie sú pre mňa zrozumiteľné a ich obsahu som porozumel.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Potvrdzujem, že som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bol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nebol</w:t>
      </w:r>
      <w:r w:rsidDel="00000000" w:rsidR="00000000" w:rsidRPr="00000000">
        <w:rPr>
          <w:rtl w:val="0"/>
        </w:rPr>
        <w:t xml:space="preserve"> informovaný o práve </w:t>
      </w:r>
      <w:r w:rsidDel="00000000" w:rsidR="00000000" w:rsidRPr="00000000">
        <w:rPr>
          <w:b w:val="1"/>
          <w:rtl w:val="0"/>
        </w:rPr>
        <w:t xml:space="preserve">odvolať </w:t>
      </w:r>
      <w:r w:rsidDel="00000000" w:rsidR="00000000" w:rsidRPr="00000000">
        <w:rPr>
          <w:rtl w:val="0"/>
        </w:rPr>
        <w:t xml:space="preserve">svoj udelený súhlas so spracúvaním osobných údajov rovnako jednoduchým spôsobom, akým som ho udelil – </w:t>
      </w:r>
      <w:r w:rsidDel="00000000" w:rsidR="00000000" w:rsidRPr="00000000">
        <w:rPr>
          <w:b w:val="1"/>
          <w:rtl w:val="0"/>
        </w:rPr>
        <w:t xml:space="preserve">zaslaním písomnej žiadosti</w:t>
      </w:r>
      <w:r w:rsidDel="00000000" w:rsidR="00000000" w:rsidRPr="00000000">
        <w:rPr>
          <w:rtl w:val="0"/>
        </w:rPr>
        <w:t xml:space="preserve"> na adresu: IIŠ s.r.o.</w:t>
      </w:r>
      <w:r w:rsidDel="00000000" w:rsidR="00000000" w:rsidRPr="00000000">
        <w:rPr>
          <w:rFonts w:ascii="Arial" w:cs="Arial" w:eastAsia="Arial" w:hAnsi="Arial"/>
          <w:rtl w:val="0"/>
        </w:rPr>
        <w:t xml:space="preserve">Hlavná 23/36 / 919 61 Ružindol / Slovenská republika</w:t>
      </w:r>
      <w:r w:rsidDel="00000000" w:rsidR="00000000" w:rsidRPr="00000000">
        <w:rPr>
          <w:rtl w:val="0"/>
        </w:rPr>
        <w:t xml:space="preserve"> bez toho, aby to malo vplyv na zákonnosť spracúvania založeného na súhlase udelenom pred jeho odvolaním podľa čl. 7 ods. 3 nariadenia.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96"/>
        <w:gridCol w:w="4141"/>
        <w:gridCol w:w="668"/>
        <w:gridCol w:w="4648"/>
        <w:tblGridChange w:id="0">
          <w:tblGrid>
            <w:gridCol w:w="396"/>
            <w:gridCol w:w="4141"/>
            <w:gridCol w:w="668"/>
            <w:gridCol w:w="4648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Klikněte nebo klepněte sem a zadejte text</w:t>
            </w:r>
            <w:r w:rsidDel="00000000" w:rsidR="00000000" w:rsidRPr="00000000">
              <w:rPr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Dňa: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rPr>
                <w:color w:val="ffffff"/>
                <w:highlight w:val="white"/>
              </w:rPr>
            </w:pPr>
            <w:r w:rsidDel="00000000" w:rsidR="00000000" w:rsidRPr="00000000">
              <w:rPr>
                <w:color w:val="ffffff"/>
                <w:highlight w:val="white"/>
                <w:rtl w:val="0"/>
              </w:rPr>
              <w:t xml:space="preserve">Klikněte nebo klepněte sem a zadejte text.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55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45"/>
        <w:gridCol w:w="518"/>
        <w:gridCol w:w="518"/>
        <w:gridCol w:w="4172"/>
        <w:tblGridChange w:id="0">
          <w:tblGrid>
            <w:gridCol w:w="4345"/>
            <w:gridCol w:w="518"/>
            <w:gridCol w:w="518"/>
            <w:gridCol w:w="417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12" w:val="dotted"/>
            </w:tcBorders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vlastnoručný podpis zákonného zástupcu 1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</w:tcBorders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vlastnoručný podpis zákonného zástupcu 2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*Súhlas je povinný udeliť aspoň jeden zákonný zástupca neplnoletej osoby</w:t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spacing w:after="0" w:line="276" w:lineRule="auto"/>
      <w:rPr>
        <w:rFonts w:ascii="Roboto Black" w:cs="Roboto Black" w:eastAsia="Roboto Black" w:hAnsi="Roboto Black"/>
        <w:sz w:val="34"/>
        <w:szCs w:val="34"/>
      </w:rPr>
    </w:pPr>
    <w:r w:rsidDel="00000000" w:rsidR="00000000" w:rsidRPr="00000000">
      <w:rPr>
        <w:rFonts w:ascii="Roboto Black" w:cs="Roboto Black" w:eastAsia="Roboto Black" w:hAnsi="Roboto Black"/>
        <w:sz w:val="34"/>
        <w:szCs w:val="34"/>
        <w:rtl w:val="0"/>
      </w:rPr>
      <w:t xml:space="preserve">INŠTITÚT</w:t>
    </w:r>
  </w:p>
  <w:p w:rsidR="00000000" w:rsidDel="00000000" w:rsidP="00000000" w:rsidRDefault="00000000" w:rsidRPr="00000000" w14:paraId="00000073">
    <w:pPr>
      <w:spacing w:after="0" w:line="276" w:lineRule="auto"/>
      <w:rPr>
        <w:rFonts w:ascii="Roboto Black" w:cs="Roboto Black" w:eastAsia="Roboto Black" w:hAnsi="Roboto Black"/>
        <w:sz w:val="34"/>
        <w:szCs w:val="34"/>
      </w:rPr>
    </w:pPr>
    <w:r w:rsidDel="00000000" w:rsidR="00000000" w:rsidRPr="00000000">
      <w:rPr>
        <w:rFonts w:ascii="Roboto Black" w:cs="Roboto Black" w:eastAsia="Roboto Black" w:hAnsi="Roboto Black"/>
        <w:sz w:val="34"/>
        <w:szCs w:val="34"/>
        <w:rtl w:val="0"/>
      </w:rPr>
      <w:t xml:space="preserve">INTERMEDIÁLNYCH</w:t>
    </w:r>
  </w:p>
  <w:p w:rsidR="00000000" w:rsidDel="00000000" w:rsidP="00000000" w:rsidRDefault="00000000" w:rsidRPr="00000000" w14:paraId="00000074">
    <w:pPr>
      <w:spacing w:after="0" w:line="276" w:lineRule="auto"/>
      <w:rPr>
        <w:rFonts w:ascii="Roboto Black" w:cs="Roboto Black" w:eastAsia="Roboto Black" w:hAnsi="Roboto Black"/>
        <w:sz w:val="34"/>
        <w:szCs w:val="34"/>
      </w:rPr>
    </w:pPr>
    <w:r w:rsidDel="00000000" w:rsidR="00000000" w:rsidRPr="00000000">
      <w:rPr>
        <w:rFonts w:ascii="Roboto Black" w:cs="Roboto Black" w:eastAsia="Roboto Black" w:hAnsi="Roboto Black"/>
        <w:sz w:val="34"/>
        <w:szCs w:val="34"/>
        <w:rtl w:val="0"/>
      </w:rPr>
      <w:t xml:space="preserve">ŠTÚDIÍ s.r.o.</w:t>
    </w:r>
  </w:p>
  <w:p w:rsidR="00000000" w:rsidDel="00000000" w:rsidP="00000000" w:rsidRDefault="00000000" w:rsidRPr="00000000" w14:paraId="00000075">
    <w:pPr>
      <w:spacing w:after="0" w:line="276" w:lineRule="auto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Hlavná 23/36 / 919 61 Ružindol / Slovenská republika</w:t>
    </w:r>
  </w:p>
  <w:p w:rsidR="00000000" w:rsidDel="00000000" w:rsidP="00000000" w:rsidRDefault="00000000" w:rsidRPr="00000000" w14:paraId="00000077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IČO: 55717951 / DIČ: 2122062503 / IBAN: SK63 0200 0000 0048 5008 4755</w:t>
    </w:r>
  </w:p>
  <w:p w:rsidR="00000000" w:rsidDel="00000000" w:rsidP="00000000" w:rsidRDefault="00000000" w:rsidRPr="00000000" w14:paraId="00000078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Tel.: 0903 959 024 / email: </w:t>
    </w:r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jurajdudas75@gmail.com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/ www.iistudy.sk</w:t>
    </w:r>
  </w:p>
  <w:p w:rsidR="00000000" w:rsidDel="00000000" w:rsidP="00000000" w:rsidRDefault="00000000" w:rsidRPr="00000000" w14:paraId="00000079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jurajdudas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